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99E6F" w14:textId="77777777" w:rsidR="002700DF" w:rsidRDefault="002700DF" w:rsidP="002700DF">
      <w:pPr>
        <w:jc w:val="center"/>
        <w:rPr>
          <w:rFonts w:ascii="Times New Roman" w:eastAsia="Times New Roman" w:hAnsi="Times New Roman" w:cs="Times New Roman"/>
          <w:b/>
          <w:bCs/>
          <w:color w:val="000000" w:themeColor="text1"/>
          <w:sz w:val="36"/>
          <w:szCs w:val="36"/>
        </w:rPr>
      </w:pPr>
      <w:r>
        <w:rPr>
          <w:rFonts w:ascii="Times New Roman" w:eastAsia="Times New Roman" w:hAnsi="Times New Roman" w:cs="Times New Roman"/>
          <w:b/>
          <w:bCs/>
          <w:color w:val="000000" w:themeColor="text1"/>
          <w:sz w:val="36"/>
          <w:szCs w:val="36"/>
        </w:rPr>
        <w:t>Cushing Association</w:t>
      </w:r>
    </w:p>
    <w:p w14:paraId="0CFFB985" w14:textId="77777777" w:rsidR="002700DF" w:rsidRDefault="002700DF" w:rsidP="002700DF">
      <w:pPr>
        <w:jc w:val="center"/>
        <w:rPr>
          <w:rFonts w:ascii="Times New Roman" w:eastAsia="Times New Roman" w:hAnsi="Times New Roman" w:cs="Times New Roman"/>
          <w:b/>
          <w:bCs/>
          <w:color w:val="000000" w:themeColor="text1"/>
          <w:sz w:val="36"/>
          <w:szCs w:val="36"/>
        </w:rPr>
      </w:pPr>
    </w:p>
    <w:p w14:paraId="497CCD17" w14:textId="22F477FF" w:rsidR="002700DF" w:rsidRDefault="002700DF" w:rsidP="002700DF">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Minutes:</w:t>
      </w:r>
      <w:r>
        <w:rPr>
          <w:rFonts w:ascii="Times New Roman" w:eastAsia="Times New Roman" w:hAnsi="Times New Roman" w:cs="Times New Roman"/>
          <w:color w:val="000000" w:themeColor="text1"/>
          <w:sz w:val="28"/>
          <w:szCs w:val="28"/>
        </w:rPr>
        <w:t xml:space="preserve"> Meeting took place Sunday, 2</w:t>
      </w:r>
      <w:r w:rsidR="005C05FE">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 xml:space="preserve"> </w:t>
      </w:r>
      <w:r w:rsidR="006F781E">
        <w:rPr>
          <w:rFonts w:ascii="Times New Roman" w:eastAsia="Times New Roman" w:hAnsi="Times New Roman" w:cs="Times New Roman"/>
          <w:color w:val="000000" w:themeColor="text1"/>
          <w:sz w:val="28"/>
          <w:szCs w:val="28"/>
        </w:rPr>
        <w:t>August</w:t>
      </w:r>
      <w:r>
        <w:rPr>
          <w:rFonts w:ascii="Times New Roman" w:eastAsia="Times New Roman" w:hAnsi="Times New Roman" w:cs="Times New Roman"/>
          <w:color w:val="000000" w:themeColor="text1"/>
          <w:sz w:val="28"/>
          <w:szCs w:val="28"/>
        </w:rPr>
        <w:t xml:space="preserve"> 2024, 18:00hrs CST; All members in attendance (</w:t>
      </w:r>
      <w:r w:rsidR="00083F88">
        <w:rPr>
          <w:rFonts w:ascii="Times New Roman" w:eastAsia="Times New Roman" w:hAnsi="Times New Roman" w:cs="Times New Roman"/>
          <w:color w:val="000000" w:themeColor="text1"/>
          <w:sz w:val="28"/>
          <w:szCs w:val="28"/>
        </w:rPr>
        <w:t>Except for Amy</w:t>
      </w:r>
      <w:r>
        <w:rPr>
          <w:rFonts w:ascii="Times New Roman" w:eastAsia="Times New Roman" w:hAnsi="Times New Roman" w:cs="Times New Roman"/>
          <w:color w:val="000000" w:themeColor="text1"/>
          <w:sz w:val="28"/>
          <w:szCs w:val="28"/>
        </w:rPr>
        <w:t>)</w:t>
      </w:r>
      <w:r w:rsidR="009262CB">
        <w:rPr>
          <w:rFonts w:ascii="Times New Roman" w:eastAsia="Times New Roman" w:hAnsi="Times New Roman" w:cs="Times New Roman"/>
          <w:color w:val="000000" w:themeColor="text1"/>
          <w:sz w:val="28"/>
          <w:szCs w:val="28"/>
        </w:rPr>
        <w:t xml:space="preserve"> Justin</w:t>
      </w:r>
      <w:r w:rsidR="006B0F7E">
        <w:rPr>
          <w:rFonts w:ascii="Times New Roman" w:eastAsia="Times New Roman" w:hAnsi="Times New Roman" w:cs="Times New Roman"/>
          <w:color w:val="000000" w:themeColor="text1"/>
          <w:sz w:val="28"/>
          <w:szCs w:val="28"/>
        </w:rPr>
        <w:t xml:space="preserve"> Craven</w:t>
      </w:r>
      <w:r w:rsidR="009262CB">
        <w:rPr>
          <w:rFonts w:ascii="Times New Roman" w:eastAsia="Times New Roman" w:hAnsi="Times New Roman" w:cs="Times New Roman"/>
          <w:color w:val="000000" w:themeColor="text1"/>
          <w:sz w:val="28"/>
          <w:szCs w:val="28"/>
        </w:rPr>
        <w:t xml:space="preserve"> was in attendance.</w:t>
      </w:r>
    </w:p>
    <w:p w14:paraId="2615C2EE" w14:textId="77777777" w:rsidR="00E47FE8" w:rsidRPr="0030346E" w:rsidRDefault="00E47FE8" w:rsidP="002700DF">
      <w:pPr>
        <w:rPr>
          <w:rFonts w:ascii="Times New Roman" w:eastAsia="Times New Roman" w:hAnsi="Times New Roman" w:cs="Times New Roman"/>
          <w:color w:val="000000" w:themeColor="text1"/>
          <w:sz w:val="28"/>
          <w:szCs w:val="28"/>
        </w:rPr>
      </w:pPr>
    </w:p>
    <w:p w14:paraId="23438076" w14:textId="5D230990" w:rsidR="002700DF" w:rsidRPr="00B361D0" w:rsidRDefault="002700DF" w:rsidP="002700DF">
      <w:pPr>
        <w:pStyle w:val="ListParagraph"/>
        <w:numPr>
          <w:ilvl w:val="0"/>
          <w:numId w:val="1"/>
        </w:numPr>
        <w:spacing w:line="254" w:lineRule="auto"/>
        <w:rPr>
          <w:rFonts w:ascii="Times New Roman" w:eastAsia="Times New Roman" w:hAnsi="Times New Roman" w:cs="Times New Roman"/>
          <w:color w:val="000000" w:themeColor="text1"/>
          <w:sz w:val="28"/>
          <w:szCs w:val="28"/>
        </w:rPr>
      </w:pPr>
      <w:r w:rsidRPr="00B361D0">
        <w:rPr>
          <w:rFonts w:ascii="Times New Roman" w:eastAsia="Times New Roman" w:hAnsi="Times New Roman" w:cs="Times New Roman"/>
          <w:color w:val="000000" w:themeColor="text1"/>
          <w:sz w:val="28"/>
          <w:szCs w:val="28"/>
        </w:rPr>
        <w:t>Reunion Planning/Fundraising:</w:t>
      </w:r>
    </w:p>
    <w:p w14:paraId="6FA3E33D" w14:textId="40491A4D" w:rsidR="002700DF" w:rsidRPr="005D30B8" w:rsidRDefault="007C60F4" w:rsidP="002700DF">
      <w:pPr>
        <w:pStyle w:val="ListParagraph"/>
        <w:numPr>
          <w:ilvl w:val="1"/>
          <w:numId w:val="1"/>
        </w:numPr>
        <w:spacing w:line="254" w:lineRule="auto"/>
        <w:rPr>
          <w:rFonts w:ascii="Times New Roman" w:eastAsia="Times New Roman" w:hAnsi="Times New Roman" w:cs="Times New Roman"/>
          <w:color w:val="000000" w:themeColor="text1"/>
          <w:sz w:val="28"/>
          <w:szCs w:val="28"/>
        </w:rPr>
      </w:pPr>
      <w:r w:rsidRPr="005D30B8">
        <w:rPr>
          <w:rFonts w:ascii="Times New Roman" w:hAnsi="Times New Roman" w:cs="Times New Roman"/>
          <w:sz w:val="28"/>
          <w:szCs w:val="28"/>
        </w:rPr>
        <w:t xml:space="preserve">Justin Craven participated in the meeting since he lives in the Seattle area. Justin offered his services to conduct some research for potential facilities to host the reunion. He will join </w:t>
      </w:r>
      <w:proofErr w:type="gramStart"/>
      <w:r w:rsidRPr="005D30B8">
        <w:rPr>
          <w:rFonts w:ascii="Times New Roman" w:hAnsi="Times New Roman" w:cs="Times New Roman"/>
          <w:sz w:val="28"/>
          <w:szCs w:val="28"/>
        </w:rPr>
        <w:t>us</w:t>
      </w:r>
      <w:proofErr w:type="gramEnd"/>
      <w:r w:rsidRPr="005D30B8">
        <w:rPr>
          <w:rFonts w:ascii="Times New Roman" w:hAnsi="Times New Roman" w:cs="Times New Roman"/>
          <w:sz w:val="28"/>
          <w:szCs w:val="28"/>
        </w:rPr>
        <w:t xml:space="preserve"> next meeting to provide an update on his efforts</w:t>
      </w:r>
      <w:r w:rsidRPr="005D30B8">
        <w:rPr>
          <w:rFonts w:ascii="Times New Roman" w:hAnsi="Times New Roman" w:cs="Times New Roman"/>
          <w:sz w:val="28"/>
          <w:szCs w:val="28"/>
        </w:rPr>
        <w:t>.</w:t>
      </w:r>
    </w:p>
    <w:p w14:paraId="2967A24C" w14:textId="321B60F6" w:rsidR="004C561F" w:rsidRPr="005D30B8" w:rsidRDefault="004C561F" w:rsidP="004C0D10">
      <w:pPr>
        <w:pStyle w:val="ListParagraph"/>
        <w:numPr>
          <w:ilvl w:val="1"/>
          <w:numId w:val="1"/>
        </w:numPr>
        <w:rPr>
          <w:rFonts w:ascii="Times New Roman" w:hAnsi="Times New Roman" w:cs="Times New Roman"/>
          <w:sz w:val="28"/>
          <w:szCs w:val="28"/>
        </w:rPr>
      </w:pPr>
      <w:r w:rsidRPr="005D30B8">
        <w:rPr>
          <w:rFonts w:ascii="Times New Roman" w:hAnsi="Times New Roman" w:cs="Times New Roman"/>
          <w:sz w:val="28"/>
          <w:szCs w:val="28"/>
        </w:rPr>
        <w:t>Total Revenue $735.32 (Total Sales – Total Costs)</w:t>
      </w:r>
    </w:p>
    <w:p w14:paraId="12E18B68" w14:textId="7CAE5123" w:rsidR="004C561F" w:rsidRPr="005D30B8" w:rsidRDefault="00D52771" w:rsidP="004C561F">
      <w:pPr>
        <w:pStyle w:val="ListParagraph"/>
        <w:numPr>
          <w:ilvl w:val="1"/>
          <w:numId w:val="1"/>
        </w:numPr>
        <w:rPr>
          <w:rFonts w:ascii="Times New Roman" w:hAnsi="Times New Roman" w:cs="Times New Roman"/>
          <w:sz w:val="28"/>
          <w:szCs w:val="28"/>
        </w:rPr>
      </w:pPr>
      <w:r w:rsidRPr="005D30B8">
        <w:rPr>
          <w:rFonts w:ascii="Times New Roman" w:hAnsi="Times New Roman" w:cs="Times New Roman"/>
          <w:sz w:val="28"/>
          <w:szCs w:val="28"/>
        </w:rPr>
        <w:t xml:space="preserve">The board discussed acquiring the services of Cory Clabaugh for providing items for the live auction at the 2025 reunion. Cory has done quality work for the organization in the past and the board wanted to continue the partnership. Jon Moulton will be reaching out to Cory about his availability and will provide an update in the September meeting. </w:t>
      </w:r>
    </w:p>
    <w:p w14:paraId="77DFE56E" w14:textId="29E87B0B" w:rsidR="00080AA2" w:rsidRPr="005D30B8" w:rsidRDefault="001F2D06" w:rsidP="00585640">
      <w:pPr>
        <w:pStyle w:val="ListParagraph"/>
        <w:numPr>
          <w:ilvl w:val="1"/>
          <w:numId w:val="1"/>
        </w:numPr>
        <w:spacing w:line="254" w:lineRule="auto"/>
        <w:rPr>
          <w:rFonts w:ascii="Times New Roman" w:eastAsia="Times New Roman" w:hAnsi="Times New Roman" w:cs="Times New Roman"/>
          <w:color w:val="000000" w:themeColor="text1"/>
          <w:sz w:val="28"/>
          <w:szCs w:val="28"/>
        </w:rPr>
      </w:pPr>
      <w:r w:rsidRPr="005D30B8">
        <w:rPr>
          <w:rFonts w:ascii="Times New Roman" w:eastAsia="Times New Roman" w:hAnsi="Times New Roman" w:cs="Times New Roman"/>
          <w:color w:val="000000" w:themeColor="text1"/>
          <w:sz w:val="28"/>
          <w:szCs w:val="28"/>
        </w:rPr>
        <w:t>Merchandise</w:t>
      </w:r>
      <w:r w:rsidR="000225DB" w:rsidRPr="005D30B8">
        <w:rPr>
          <w:rFonts w:ascii="Times New Roman" w:eastAsia="Times New Roman" w:hAnsi="Times New Roman" w:cs="Times New Roman"/>
          <w:color w:val="000000" w:themeColor="text1"/>
          <w:sz w:val="28"/>
          <w:szCs w:val="28"/>
        </w:rPr>
        <w:t xml:space="preserve"> Sale</w:t>
      </w:r>
      <w:r w:rsidRPr="005D30B8">
        <w:rPr>
          <w:rFonts w:ascii="Times New Roman" w:eastAsia="Times New Roman" w:hAnsi="Times New Roman" w:cs="Times New Roman"/>
          <w:color w:val="000000" w:themeColor="text1"/>
          <w:sz w:val="28"/>
          <w:szCs w:val="28"/>
        </w:rPr>
        <w:t>:</w:t>
      </w:r>
      <w:r w:rsidR="00CC6EC6" w:rsidRPr="005D30B8">
        <w:rPr>
          <w:rFonts w:ascii="Times New Roman" w:eastAsia="Times New Roman" w:hAnsi="Times New Roman" w:cs="Times New Roman"/>
          <w:color w:val="000000" w:themeColor="text1"/>
          <w:sz w:val="28"/>
          <w:szCs w:val="28"/>
        </w:rPr>
        <w:t xml:space="preserve"> 2024</w:t>
      </w:r>
    </w:p>
    <w:p w14:paraId="4DB16504" w14:textId="4ADA8365" w:rsidR="00752499" w:rsidRPr="005D30B8" w:rsidRDefault="00752499" w:rsidP="00752499">
      <w:pPr>
        <w:pStyle w:val="ListParagraph"/>
        <w:numPr>
          <w:ilvl w:val="1"/>
          <w:numId w:val="4"/>
        </w:numPr>
        <w:rPr>
          <w:rFonts w:ascii="Times New Roman" w:hAnsi="Times New Roman" w:cs="Times New Roman"/>
          <w:sz w:val="28"/>
          <w:szCs w:val="28"/>
        </w:rPr>
      </w:pPr>
      <w:r w:rsidRPr="005D30B8">
        <w:rPr>
          <w:rFonts w:ascii="Times New Roman" w:hAnsi="Times New Roman" w:cs="Times New Roman"/>
          <w:sz w:val="28"/>
          <w:szCs w:val="28"/>
        </w:rPr>
        <w:t>Total Sales $1908.04</w:t>
      </w:r>
    </w:p>
    <w:p w14:paraId="297D3753" w14:textId="77777777" w:rsidR="00752499" w:rsidRPr="005D30B8" w:rsidRDefault="00752499" w:rsidP="00752499">
      <w:pPr>
        <w:pStyle w:val="ListParagraph"/>
        <w:numPr>
          <w:ilvl w:val="1"/>
          <w:numId w:val="4"/>
        </w:numPr>
        <w:rPr>
          <w:rFonts w:ascii="Times New Roman" w:hAnsi="Times New Roman" w:cs="Times New Roman"/>
          <w:sz w:val="28"/>
          <w:szCs w:val="28"/>
        </w:rPr>
      </w:pPr>
      <w:r w:rsidRPr="005D30B8">
        <w:rPr>
          <w:rFonts w:ascii="Times New Roman" w:hAnsi="Times New Roman" w:cs="Times New Roman"/>
          <w:sz w:val="28"/>
          <w:szCs w:val="28"/>
        </w:rPr>
        <w:t>Merchandise Purchase $933.33</w:t>
      </w:r>
    </w:p>
    <w:p w14:paraId="43C04212" w14:textId="77777777" w:rsidR="00752499" w:rsidRPr="005D30B8" w:rsidRDefault="00752499" w:rsidP="00752499">
      <w:pPr>
        <w:pStyle w:val="ListParagraph"/>
        <w:numPr>
          <w:ilvl w:val="1"/>
          <w:numId w:val="4"/>
        </w:numPr>
        <w:rPr>
          <w:rFonts w:ascii="Times New Roman" w:hAnsi="Times New Roman" w:cs="Times New Roman"/>
          <w:sz w:val="28"/>
          <w:szCs w:val="28"/>
        </w:rPr>
      </w:pPr>
      <w:r w:rsidRPr="005D30B8">
        <w:rPr>
          <w:rFonts w:ascii="Times New Roman" w:hAnsi="Times New Roman" w:cs="Times New Roman"/>
          <w:sz w:val="28"/>
          <w:szCs w:val="28"/>
        </w:rPr>
        <w:t>Shipping Costs $197.95</w:t>
      </w:r>
    </w:p>
    <w:p w14:paraId="41B37AFD" w14:textId="77777777" w:rsidR="00752499" w:rsidRPr="005D30B8" w:rsidRDefault="00752499" w:rsidP="00752499">
      <w:pPr>
        <w:pStyle w:val="ListParagraph"/>
        <w:numPr>
          <w:ilvl w:val="1"/>
          <w:numId w:val="4"/>
        </w:numPr>
        <w:rPr>
          <w:rFonts w:ascii="Times New Roman" w:hAnsi="Times New Roman" w:cs="Times New Roman"/>
          <w:sz w:val="28"/>
          <w:szCs w:val="28"/>
        </w:rPr>
      </w:pPr>
      <w:r w:rsidRPr="005D30B8">
        <w:rPr>
          <w:rFonts w:ascii="Times New Roman" w:hAnsi="Times New Roman" w:cs="Times New Roman"/>
          <w:sz w:val="28"/>
          <w:szCs w:val="28"/>
        </w:rPr>
        <w:t>Packaging Costs $41.44</w:t>
      </w:r>
    </w:p>
    <w:p w14:paraId="1D821C92" w14:textId="77777777" w:rsidR="00752499" w:rsidRPr="005D30B8" w:rsidRDefault="00752499" w:rsidP="00752499">
      <w:pPr>
        <w:pStyle w:val="ListParagraph"/>
        <w:numPr>
          <w:ilvl w:val="1"/>
          <w:numId w:val="4"/>
        </w:numPr>
        <w:rPr>
          <w:rFonts w:ascii="Times New Roman" w:hAnsi="Times New Roman" w:cs="Times New Roman"/>
          <w:sz w:val="28"/>
          <w:szCs w:val="28"/>
        </w:rPr>
      </w:pPr>
      <w:r w:rsidRPr="005D30B8">
        <w:rPr>
          <w:rFonts w:ascii="Times New Roman" w:hAnsi="Times New Roman" w:cs="Times New Roman"/>
          <w:sz w:val="28"/>
          <w:szCs w:val="28"/>
        </w:rPr>
        <w:t>Total Costs $1172.72</w:t>
      </w:r>
    </w:p>
    <w:p w14:paraId="45B3187E" w14:textId="77777777" w:rsidR="00582BBD" w:rsidRPr="005D30B8" w:rsidRDefault="00582BBD" w:rsidP="00582BBD">
      <w:pPr>
        <w:pStyle w:val="ListParagraph"/>
        <w:spacing w:line="254" w:lineRule="auto"/>
        <w:ind w:left="1440"/>
        <w:rPr>
          <w:rFonts w:ascii="Times New Roman" w:eastAsia="Times New Roman" w:hAnsi="Times New Roman" w:cs="Times New Roman"/>
          <w:color w:val="000000" w:themeColor="text1"/>
          <w:sz w:val="28"/>
          <w:szCs w:val="28"/>
        </w:rPr>
      </w:pPr>
    </w:p>
    <w:p w14:paraId="315FAAA7" w14:textId="56583B0F" w:rsidR="00AF19B6" w:rsidRPr="005D30B8" w:rsidRDefault="0064619C" w:rsidP="00AF19B6">
      <w:pPr>
        <w:pStyle w:val="ListParagraph"/>
        <w:numPr>
          <w:ilvl w:val="0"/>
          <w:numId w:val="1"/>
        </w:numPr>
        <w:spacing w:line="254" w:lineRule="auto"/>
        <w:rPr>
          <w:rFonts w:ascii="Times New Roman" w:eastAsia="Times New Roman" w:hAnsi="Times New Roman" w:cs="Times New Roman"/>
          <w:color w:val="000000" w:themeColor="text1"/>
          <w:sz w:val="28"/>
          <w:szCs w:val="28"/>
        </w:rPr>
      </w:pPr>
      <w:r w:rsidRPr="005D30B8">
        <w:rPr>
          <w:rFonts w:ascii="Times New Roman" w:eastAsia="Times New Roman" w:hAnsi="Times New Roman" w:cs="Times New Roman"/>
          <w:color w:val="000000" w:themeColor="text1"/>
          <w:sz w:val="28"/>
          <w:szCs w:val="28"/>
        </w:rPr>
        <w:t>Website/</w:t>
      </w:r>
      <w:proofErr w:type="spellStart"/>
      <w:r w:rsidRPr="005D30B8">
        <w:rPr>
          <w:rFonts w:ascii="Times New Roman" w:eastAsia="Times New Roman" w:hAnsi="Times New Roman" w:cs="Times New Roman"/>
          <w:color w:val="000000" w:themeColor="text1"/>
          <w:sz w:val="28"/>
          <w:szCs w:val="28"/>
        </w:rPr>
        <w:t>Blu</w:t>
      </w:r>
      <w:r w:rsidR="002C731B" w:rsidRPr="005D30B8">
        <w:rPr>
          <w:rFonts w:ascii="Times New Roman" w:eastAsia="Times New Roman" w:hAnsi="Times New Roman" w:cs="Times New Roman"/>
          <w:color w:val="000000" w:themeColor="text1"/>
          <w:sz w:val="28"/>
          <w:szCs w:val="28"/>
        </w:rPr>
        <w:t>host</w:t>
      </w:r>
      <w:proofErr w:type="spellEnd"/>
      <w:r w:rsidR="006A7F9F" w:rsidRPr="005D30B8">
        <w:rPr>
          <w:rFonts w:ascii="Times New Roman" w:eastAsia="Times New Roman" w:hAnsi="Times New Roman" w:cs="Times New Roman"/>
          <w:color w:val="000000" w:themeColor="text1"/>
          <w:sz w:val="28"/>
          <w:szCs w:val="28"/>
        </w:rPr>
        <w:t>:</w:t>
      </w:r>
    </w:p>
    <w:p w14:paraId="2B6C2EC9" w14:textId="0A8F8C3A" w:rsidR="002C731B" w:rsidRPr="005D30B8" w:rsidRDefault="002C731B" w:rsidP="002C731B">
      <w:pPr>
        <w:pStyle w:val="ListParagraph"/>
        <w:numPr>
          <w:ilvl w:val="1"/>
          <w:numId w:val="1"/>
        </w:numPr>
        <w:rPr>
          <w:rFonts w:ascii="Times New Roman" w:hAnsi="Times New Roman" w:cs="Times New Roman"/>
          <w:sz w:val="28"/>
          <w:szCs w:val="28"/>
        </w:rPr>
      </w:pPr>
      <w:r w:rsidRPr="005D30B8">
        <w:rPr>
          <w:rFonts w:ascii="Times New Roman" w:hAnsi="Times New Roman" w:cs="Times New Roman"/>
          <w:sz w:val="28"/>
          <w:szCs w:val="28"/>
        </w:rPr>
        <w:t>Date Cost Service</w:t>
      </w:r>
    </w:p>
    <w:p w14:paraId="704BB081" w14:textId="77777777" w:rsidR="002C731B" w:rsidRPr="005D30B8" w:rsidRDefault="002C731B" w:rsidP="002C731B">
      <w:pPr>
        <w:pStyle w:val="ListParagraph"/>
        <w:numPr>
          <w:ilvl w:val="1"/>
          <w:numId w:val="1"/>
        </w:numPr>
        <w:rPr>
          <w:rFonts w:ascii="Times New Roman" w:hAnsi="Times New Roman" w:cs="Times New Roman"/>
          <w:sz w:val="28"/>
          <w:szCs w:val="28"/>
        </w:rPr>
      </w:pPr>
      <w:r w:rsidRPr="005D30B8">
        <w:rPr>
          <w:rFonts w:ascii="Times New Roman" w:hAnsi="Times New Roman" w:cs="Times New Roman"/>
          <w:sz w:val="28"/>
          <w:szCs w:val="28"/>
        </w:rPr>
        <w:t>1/23/2024 $ 7.99 1 Month Micro Soft 365 License</w:t>
      </w:r>
    </w:p>
    <w:p w14:paraId="22BF3CC0" w14:textId="77777777" w:rsidR="002C731B" w:rsidRPr="005D30B8" w:rsidRDefault="002C731B" w:rsidP="002C731B">
      <w:pPr>
        <w:pStyle w:val="ListParagraph"/>
        <w:numPr>
          <w:ilvl w:val="1"/>
          <w:numId w:val="1"/>
        </w:numPr>
        <w:rPr>
          <w:rFonts w:ascii="Times New Roman" w:hAnsi="Times New Roman" w:cs="Times New Roman"/>
          <w:sz w:val="28"/>
          <w:szCs w:val="28"/>
        </w:rPr>
      </w:pPr>
      <w:r w:rsidRPr="005D30B8">
        <w:rPr>
          <w:rFonts w:ascii="Times New Roman" w:hAnsi="Times New Roman" w:cs="Times New Roman"/>
          <w:sz w:val="28"/>
          <w:szCs w:val="28"/>
        </w:rPr>
        <w:t>2/23/2024 $ 7.99 1 Month Micro Soft 365 License</w:t>
      </w:r>
    </w:p>
    <w:p w14:paraId="1D8A5D35" w14:textId="77777777" w:rsidR="002C731B" w:rsidRPr="005D30B8" w:rsidRDefault="002C731B" w:rsidP="002C731B">
      <w:pPr>
        <w:pStyle w:val="ListParagraph"/>
        <w:numPr>
          <w:ilvl w:val="1"/>
          <w:numId w:val="1"/>
        </w:numPr>
        <w:rPr>
          <w:rFonts w:ascii="Times New Roman" w:hAnsi="Times New Roman" w:cs="Times New Roman"/>
          <w:sz w:val="28"/>
          <w:szCs w:val="28"/>
        </w:rPr>
      </w:pPr>
      <w:r w:rsidRPr="005D30B8">
        <w:rPr>
          <w:rFonts w:ascii="Times New Roman" w:hAnsi="Times New Roman" w:cs="Times New Roman"/>
          <w:sz w:val="28"/>
          <w:szCs w:val="28"/>
        </w:rPr>
        <w:t>3/23/2024 $ 7.99 1 Month Micro Soft 365 License</w:t>
      </w:r>
    </w:p>
    <w:p w14:paraId="60266A5B" w14:textId="77777777" w:rsidR="002C731B" w:rsidRPr="005D30B8" w:rsidRDefault="002C731B" w:rsidP="002C731B">
      <w:pPr>
        <w:pStyle w:val="ListParagraph"/>
        <w:numPr>
          <w:ilvl w:val="1"/>
          <w:numId w:val="1"/>
        </w:numPr>
        <w:rPr>
          <w:rFonts w:ascii="Times New Roman" w:hAnsi="Times New Roman" w:cs="Times New Roman"/>
          <w:sz w:val="28"/>
          <w:szCs w:val="28"/>
        </w:rPr>
      </w:pPr>
      <w:r w:rsidRPr="005D30B8">
        <w:rPr>
          <w:rFonts w:ascii="Times New Roman" w:hAnsi="Times New Roman" w:cs="Times New Roman"/>
          <w:sz w:val="28"/>
          <w:szCs w:val="28"/>
        </w:rPr>
        <w:t>4/23/2024 $ 7.99 1 Month Micro Soft 365 License</w:t>
      </w:r>
    </w:p>
    <w:p w14:paraId="3CCB166D" w14:textId="77777777" w:rsidR="002C731B" w:rsidRPr="005D30B8" w:rsidRDefault="002C731B" w:rsidP="002C731B">
      <w:pPr>
        <w:pStyle w:val="ListParagraph"/>
        <w:numPr>
          <w:ilvl w:val="1"/>
          <w:numId w:val="1"/>
        </w:numPr>
        <w:rPr>
          <w:rFonts w:ascii="Times New Roman" w:hAnsi="Times New Roman" w:cs="Times New Roman"/>
          <w:sz w:val="28"/>
          <w:szCs w:val="28"/>
        </w:rPr>
      </w:pPr>
      <w:r w:rsidRPr="005D30B8">
        <w:rPr>
          <w:rFonts w:ascii="Times New Roman" w:hAnsi="Times New Roman" w:cs="Times New Roman"/>
          <w:sz w:val="28"/>
          <w:szCs w:val="28"/>
        </w:rPr>
        <w:t>5/23/2024 $ 7.99 1 Month Micro Soft 365 License</w:t>
      </w:r>
    </w:p>
    <w:p w14:paraId="5D5E5F20" w14:textId="04BDC438" w:rsidR="002C731B" w:rsidRPr="00585640" w:rsidRDefault="002C731B" w:rsidP="002C731B">
      <w:pPr>
        <w:pStyle w:val="ListParagraph"/>
        <w:numPr>
          <w:ilvl w:val="1"/>
          <w:numId w:val="1"/>
        </w:numPr>
        <w:rPr>
          <w:rFonts w:ascii="Times New Roman" w:hAnsi="Times New Roman" w:cs="Times New Roman"/>
          <w:sz w:val="28"/>
          <w:szCs w:val="28"/>
        </w:rPr>
      </w:pPr>
      <w:r w:rsidRPr="00585640">
        <w:rPr>
          <w:rFonts w:ascii="Times New Roman" w:hAnsi="Times New Roman" w:cs="Times New Roman"/>
          <w:sz w:val="28"/>
          <w:szCs w:val="28"/>
        </w:rPr>
        <w:t>6/23/2024 $ 7.99 1 Month Micro Soft 365 License</w:t>
      </w:r>
    </w:p>
    <w:p w14:paraId="087445C4" w14:textId="77777777" w:rsidR="002C731B" w:rsidRPr="00F06DA3" w:rsidRDefault="002C731B" w:rsidP="00F06DA3">
      <w:pPr>
        <w:pStyle w:val="ListParagraph"/>
        <w:numPr>
          <w:ilvl w:val="1"/>
          <w:numId w:val="1"/>
        </w:numPr>
        <w:rPr>
          <w:rFonts w:ascii="Times New Roman" w:hAnsi="Times New Roman" w:cs="Times New Roman"/>
          <w:sz w:val="28"/>
          <w:szCs w:val="28"/>
        </w:rPr>
      </w:pPr>
      <w:r w:rsidRPr="00F06DA3">
        <w:rPr>
          <w:rFonts w:ascii="Times New Roman" w:hAnsi="Times New Roman" w:cs="Times New Roman"/>
          <w:sz w:val="28"/>
          <w:szCs w:val="28"/>
        </w:rPr>
        <w:t>Bluehost provides the Cushing Association website</w:t>
      </w:r>
    </w:p>
    <w:p w14:paraId="6FA51C55" w14:textId="77777777" w:rsidR="002C731B" w:rsidRPr="00F06DA3" w:rsidRDefault="002C731B" w:rsidP="00F06DA3">
      <w:pPr>
        <w:pStyle w:val="ListParagraph"/>
        <w:ind w:left="1440"/>
        <w:rPr>
          <w:rFonts w:ascii="Times New Roman" w:hAnsi="Times New Roman" w:cs="Times New Roman"/>
          <w:sz w:val="28"/>
          <w:szCs w:val="28"/>
        </w:rPr>
      </w:pPr>
      <w:r w:rsidRPr="00F06DA3">
        <w:rPr>
          <w:rFonts w:ascii="Times New Roman" w:hAnsi="Times New Roman" w:cs="Times New Roman"/>
          <w:sz w:val="28"/>
          <w:szCs w:val="28"/>
        </w:rPr>
        <w:t>services. Gabriel Stokes pays these monthly and</w:t>
      </w:r>
    </w:p>
    <w:p w14:paraId="2C3CE88F" w14:textId="77777777" w:rsidR="002C731B" w:rsidRPr="00F06DA3" w:rsidRDefault="002C731B" w:rsidP="00F06DA3">
      <w:pPr>
        <w:pStyle w:val="ListParagraph"/>
        <w:ind w:left="1440"/>
        <w:rPr>
          <w:rFonts w:ascii="Times New Roman" w:hAnsi="Times New Roman" w:cs="Times New Roman"/>
          <w:sz w:val="28"/>
          <w:szCs w:val="28"/>
        </w:rPr>
      </w:pPr>
      <w:r w:rsidRPr="00F06DA3">
        <w:rPr>
          <w:rFonts w:ascii="Times New Roman" w:hAnsi="Times New Roman" w:cs="Times New Roman"/>
          <w:sz w:val="28"/>
          <w:szCs w:val="28"/>
        </w:rPr>
        <w:t>annual costs. Gabriel is reimbursed from the PayPal</w:t>
      </w:r>
    </w:p>
    <w:p w14:paraId="37B27D35" w14:textId="77777777" w:rsidR="002C731B" w:rsidRPr="00F06DA3" w:rsidRDefault="002C731B" w:rsidP="00F06DA3">
      <w:pPr>
        <w:pStyle w:val="ListParagraph"/>
        <w:ind w:left="1440"/>
        <w:rPr>
          <w:rFonts w:ascii="Times New Roman" w:hAnsi="Times New Roman" w:cs="Times New Roman"/>
          <w:sz w:val="28"/>
          <w:szCs w:val="28"/>
        </w:rPr>
      </w:pPr>
      <w:r w:rsidRPr="00F06DA3">
        <w:rPr>
          <w:rFonts w:ascii="Times New Roman" w:hAnsi="Times New Roman" w:cs="Times New Roman"/>
          <w:sz w:val="28"/>
          <w:szCs w:val="28"/>
        </w:rPr>
        <w:lastRenderedPageBreak/>
        <w:t>account. These transactions are identified as Service</w:t>
      </w:r>
    </w:p>
    <w:p w14:paraId="557A2A20" w14:textId="77777777" w:rsidR="002C731B" w:rsidRPr="00F06DA3" w:rsidRDefault="002C731B" w:rsidP="00F06DA3">
      <w:pPr>
        <w:pStyle w:val="ListParagraph"/>
        <w:ind w:left="1440"/>
        <w:rPr>
          <w:rFonts w:ascii="Times New Roman" w:hAnsi="Times New Roman" w:cs="Times New Roman"/>
          <w:sz w:val="28"/>
          <w:szCs w:val="28"/>
        </w:rPr>
      </w:pPr>
      <w:r w:rsidRPr="00F06DA3">
        <w:rPr>
          <w:rFonts w:ascii="Times New Roman" w:hAnsi="Times New Roman" w:cs="Times New Roman"/>
          <w:sz w:val="28"/>
          <w:szCs w:val="28"/>
        </w:rPr>
        <w:t>Payments in the account ledger.</w:t>
      </w:r>
    </w:p>
    <w:p w14:paraId="3395925D" w14:textId="77777777" w:rsidR="00585640" w:rsidRPr="005D30B8" w:rsidRDefault="00585640" w:rsidP="002C731B">
      <w:pPr>
        <w:pStyle w:val="ListParagraph"/>
        <w:ind w:left="2160"/>
        <w:rPr>
          <w:rFonts w:ascii="Times New Roman" w:hAnsi="Times New Roman" w:cs="Times New Roman"/>
          <w:sz w:val="28"/>
          <w:szCs w:val="28"/>
        </w:rPr>
      </w:pPr>
    </w:p>
    <w:p w14:paraId="0462E435" w14:textId="2AF6A276" w:rsidR="00853DCE" w:rsidRPr="00585640" w:rsidRDefault="00CC17A9" w:rsidP="00585640">
      <w:pPr>
        <w:pStyle w:val="ListParagraph"/>
        <w:numPr>
          <w:ilvl w:val="0"/>
          <w:numId w:val="1"/>
        </w:numPr>
        <w:spacing w:line="254" w:lineRule="auto"/>
        <w:rPr>
          <w:rFonts w:ascii="Times New Roman" w:eastAsia="Times New Roman" w:hAnsi="Times New Roman" w:cs="Times New Roman"/>
          <w:color w:val="000000" w:themeColor="text1"/>
          <w:sz w:val="28"/>
          <w:szCs w:val="28"/>
        </w:rPr>
      </w:pPr>
      <w:r w:rsidRPr="00585640">
        <w:rPr>
          <w:rFonts w:ascii="Times New Roman" w:eastAsia="Times New Roman" w:hAnsi="Times New Roman" w:cs="Times New Roman"/>
          <w:color w:val="000000" w:themeColor="text1"/>
          <w:sz w:val="28"/>
          <w:szCs w:val="28"/>
        </w:rPr>
        <w:t>Financial Report</w:t>
      </w:r>
      <w:r w:rsidR="00A9185B" w:rsidRPr="00585640">
        <w:rPr>
          <w:rFonts w:ascii="Times New Roman" w:eastAsia="Times New Roman" w:hAnsi="Times New Roman" w:cs="Times New Roman"/>
          <w:color w:val="000000" w:themeColor="text1"/>
          <w:sz w:val="28"/>
          <w:szCs w:val="28"/>
        </w:rPr>
        <w:t xml:space="preserve"> (1</w:t>
      </w:r>
      <w:r w:rsidR="00A9185B" w:rsidRPr="00585640">
        <w:rPr>
          <w:rFonts w:ascii="Times New Roman" w:eastAsia="Times New Roman" w:hAnsi="Times New Roman" w:cs="Times New Roman"/>
          <w:color w:val="000000" w:themeColor="text1"/>
          <w:sz w:val="28"/>
          <w:szCs w:val="28"/>
          <w:vertAlign w:val="superscript"/>
        </w:rPr>
        <w:t>st</w:t>
      </w:r>
      <w:r w:rsidR="00A9185B" w:rsidRPr="00585640">
        <w:rPr>
          <w:rFonts w:ascii="Times New Roman" w:eastAsia="Times New Roman" w:hAnsi="Times New Roman" w:cs="Times New Roman"/>
          <w:color w:val="000000" w:themeColor="text1"/>
          <w:sz w:val="28"/>
          <w:szCs w:val="28"/>
        </w:rPr>
        <w:t xml:space="preserve"> and 2</w:t>
      </w:r>
      <w:r w:rsidR="00A9185B" w:rsidRPr="00585640">
        <w:rPr>
          <w:rFonts w:ascii="Times New Roman" w:eastAsia="Times New Roman" w:hAnsi="Times New Roman" w:cs="Times New Roman"/>
          <w:color w:val="000000" w:themeColor="text1"/>
          <w:sz w:val="28"/>
          <w:szCs w:val="28"/>
          <w:vertAlign w:val="superscript"/>
        </w:rPr>
        <w:t>nd</w:t>
      </w:r>
      <w:r w:rsidR="00A9185B" w:rsidRPr="00585640">
        <w:rPr>
          <w:rFonts w:ascii="Times New Roman" w:eastAsia="Times New Roman" w:hAnsi="Times New Roman" w:cs="Times New Roman"/>
          <w:color w:val="000000" w:themeColor="text1"/>
          <w:sz w:val="28"/>
          <w:szCs w:val="28"/>
        </w:rPr>
        <w:t xml:space="preserve"> Quarters)</w:t>
      </w:r>
      <w:r w:rsidR="00853DCE" w:rsidRPr="00585640">
        <w:rPr>
          <w:rFonts w:ascii="Times New Roman" w:eastAsia="Times New Roman" w:hAnsi="Times New Roman" w:cs="Times New Roman"/>
          <w:color w:val="000000" w:themeColor="text1"/>
          <w:sz w:val="28"/>
          <w:szCs w:val="28"/>
        </w:rPr>
        <w:t>:</w:t>
      </w:r>
    </w:p>
    <w:p w14:paraId="74DD4315" w14:textId="77777777" w:rsidR="001B38ED" w:rsidRPr="005D30B8" w:rsidRDefault="001B38ED" w:rsidP="001B38ED">
      <w:pPr>
        <w:pStyle w:val="ListParagraph"/>
        <w:numPr>
          <w:ilvl w:val="1"/>
          <w:numId w:val="1"/>
        </w:numPr>
        <w:rPr>
          <w:rFonts w:ascii="Times New Roman" w:hAnsi="Times New Roman" w:cs="Times New Roman"/>
          <w:sz w:val="28"/>
          <w:szCs w:val="28"/>
        </w:rPr>
      </w:pPr>
      <w:bookmarkStart w:id="0" w:name="_Hlk177832580"/>
      <w:r w:rsidRPr="005D30B8">
        <w:rPr>
          <w:rFonts w:ascii="Times New Roman" w:hAnsi="Times New Roman" w:cs="Times New Roman"/>
          <w:sz w:val="28"/>
          <w:szCs w:val="28"/>
        </w:rPr>
        <w:t>Gabriel Stokes gave a presentation and shared documentation with the Board of Directors in reference to the financial efforts of the organization.</w:t>
      </w:r>
    </w:p>
    <w:p w14:paraId="58F18F63" w14:textId="3EB5C597" w:rsidR="00467754" w:rsidRPr="005D30B8" w:rsidRDefault="007A1ED6" w:rsidP="001B38ED">
      <w:pPr>
        <w:pStyle w:val="ListParagraph"/>
        <w:numPr>
          <w:ilvl w:val="1"/>
          <w:numId w:val="1"/>
        </w:numPr>
        <w:rPr>
          <w:rFonts w:ascii="Times New Roman" w:hAnsi="Times New Roman" w:cs="Times New Roman"/>
          <w:sz w:val="28"/>
          <w:szCs w:val="28"/>
        </w:rPr>
      </w:pPr>
      <w:r w:rsidRPr="005D30B8">
        <w:rPr>
          <w:rFonts w:ascii="Times New Roman" w:hAnsi="Times New Roman" w:cs="Times New Roman"/>
          <w:sz w:val="28"/>
          <w:szCs w:val="28"/>
        </w:rPr>
        <w:t>PayPal</w:t>
      </w:r>
      <w:r w:rsidR="00467754" w:rsidRPr="005D30B8">
        <w:rPr>
          <w:rFonts w:ascii="Times New Roman" w:hAnsi="Times New Roman" w:cs="Times New Roman"/>
          <w:sz w:val="28"/>
          <w:szCs w:val="28"/>
        </w:rPr>
        <w:t xml:space="preserve"> Activity Ledger</w:t>
      </w:r>
      <w:r w:rsidR="007D3B27" w:rsidRPr="005D30B8">
        <w:rPr>
          <w:rFonts w:ascii="Times New Roman" w:hAnsi="Times New Roman" w:cs="Times New Roman"/>
          <w:sz w:val="28"/>
          <w:szCs w:val="28"/>
        </w:rPr>
        <w:t>:</w:t>
      </w:r>
    </w:p>
    <w:p w14:paraId="1848E987" w14:textId="77777777" w:rsidR="00A0766C" w:rsidRPr="005D30B8" w:rsidRDefault="00A0766C" w:rsidP="00A0766C">
      <w:pPr>
        <w:pStyle w:val="ListParagraph"/>
        <w:numPr>
          <w:ilvl w:val="2"/>
          <w:numId w:val="1"/>
        </w:numPr>
        <w:rPr>
          <w:rFonts w:ascii="Times New Roman" w:hAnsi="Times New Roman" w:cs="Times New Roman"/>
          <w:sz w:val="28"/>
          <w:szCs w:val="28"/>
        </w:rPr>
      </w:pPr>
      <w:r w:rsidRPr="005D30B8">
        <w:rPr>
          <w:rFonts w:ascii="Times New Roman" w:hAnsi="Times New Roman" w:cs="Times New Roman"/>
          <w:sz w:val="28"/>
          <w:szCs w:val="28"/>
        </w:rPr>
        <w:t>Beginning of 1st QTR Balance $3704.64</w:t>
      </w:r>
    </w:p>
    <w:p w14:paraId="40338EB9" w14:textId="77777777" w:rsidR="00A0766C" w:rsidRPr="005D30B8" w:rsidRDefault="00A0766C" w:rsidP="00A0766C">
      <w:pPr>
        <w:pStyle w:val="ListParagraph"/>
        <w:numPr>
          <w:ilvl w:val="2"/>
          <w:numId w:val="1"/>
        </w:numPr>
        <w:rPr>
          <w:rFonts w:ascii="Times New Roman" w:hAnsi="Times New Roman" w:cs="Times New Roman"/>
          <w:sz w:val="28"/>
          <w:szCs w:val="28"/>
        </w:rPr>
      </w:pPr>
      <w:r w:rsidRPr="005D30B8">
        <w:rPr>
          <w:rFonts w:ascii="Times New Roman" w:hAnsi="Times New Roman" w:cs="Times New Roman"/>
          <w:sz w:val="28"/>
          <w:szCs w:val="28"/>
        </w:rPr>
        <w:t>End of 2nd QTR Balance * $6041.17</w:t>
      </w:r>
    </w:p>
    <w:p w14:paraId="50D4763D" w14:textId="77777777" w:rsidR="006A7F9F" w:rsidRPr="005D30B8" w:rsidRDefault="006A7F9F" w:rsidP="006A7F9F">
      <w:pPr>
        <w:rPr>
          <w:rFonts w:ascii="Times New Roman" w:hAnsi="Times New Roman" w:cs="Times New Roman"/>
          <w:sz w:val="28"/>
          <w:szCs w:val="28"/>
        </w:rPr>
      </w:pPr>
    </w:p>
    <w:p w14:paraId="07F24A85" w14:textId="39E0D522" w:rsidR="006A7F9F" w:rsidRPr="005D30B8" w:rsidRDefault="00A63934" w:rsidP="006A7F9F">
      <w:pPr>
        <w:pStyle w:val="ListParagraph"/>
        <w:numPr>
          <w:ilvl w:val="0"/>
          <w:numId w:val="1"/>
        </w:numPr>
        <w:spacing w:line="254" w:lineRule="auto"/>
        <w:rPr>
          <w:rFonts w:ascii="Times New Roman" w:eastAsia="Times New Roman" w:hAnsi="Times New Roman" w:cs="Times New Roman"/>
          <w:color w:val="000000" w:themeColor="text1"/>
          <w:sz w:val="28"/>
          <w:szCs w:val="28"/>
        </w:rPr>
      </w:pPr>
      <w:r w:rsidRPr="005D30B8">
        <w:rPr>
          <w:rFonts w:ascii="Times New Roman" w:eastAsia="Times New Roman" w:hAnsi="Times New Roman" w:cs="Times New Roman"/>
          <w:color w:val="000000" w:themeColor="text1"/>
          <w:sz w:val="28"/>
          <w:szCs w:val="28"/>
        </w:rPr>
        <w:t>2023-2024 Final Dues Report</w:t>
      </w:r>
      <w:r w:rsidR="006A7F9F" w:rsidRPr="005D30B8">
        <w:rPr>
          <w:rFonts w:ascii="Times New Roman" w:eastAsia="Times New Roman" w:hAnsi="Times New Roman" w:cs="Times New Roman"/>
          <w:color w:val="000000" w:themeColor="text1"/>
          <w:sz w:val="28"/>
          <w:szCs w:val="28"/>
        </w:rPr>
        <w:t>:</w:t>
      </w:r>
    </w:p>
    <w:p w14:paraId="49B8A2E1" w14:textId="0B99A444" w:rsidR="002D7722" w:rsidRPr="005D30B8" w:rsidRDefault="002D7722" w:rsidP="002D7722">
      <w:pPr>
        <w:pStyle w:val="ListParagraph"/>
        <w:numPr>
          <w:ilvl w:val="2"/>
          <w:numId w:val="1"/>
        </w:numPr>
        <w:rPr>
          <w:rFonts w:ascii="Times New Roman" w:hAnsi="Times New Roman" w:cs="Times New Roman"/>
          <w:sz w:val="28"/>
          <w:szCs w:val="28"/>
        </w:rPr>
      </w:pPr>
      <w:r w:rsidRPr="005D30B8">
        <w:rPr>
          <w:rFonts w:ascii="Times New Roman" w:hAnsi="Times New Roman" w:cs="Times New Roman"/>
          <w:sz w:val="28"/>
          <w:szCs w:val="28"/>
        </w:rPr>
        <w:t>Number Paid</w:t>
      </w:r>
      <w:r w:rsidR="002207A5">
        <w:rPr>
          <w:rFonts w:ascii="Times New Roman" w:hAnsi="Times New Roman" w:cs="Times New Roman"/>
          <w:sz w:val="28"/>
          <w:szCs w:val="28"/>
        </w:rPr>
        <w:t xml:space="preserve"> -</w:t>
      </w:r>
      <w:r w:rsidRPr="005D30B8">
        <w:rPr>
          <w:rFonts w:ascii="Times New Roman" w:hAnsi="Times New Roman" w:cs="Times New Roman"/>
          <w:sz w:val="28"/>
          <w:szCs w:val="28"/>
        </w:rPr>
        <w:t xml:space="preserve"> </w:t>
      </w:r>
      <w:r w:rsidR="002207A5">
        <w:rPr>
          <w:rFonts w:ascii="Times New Roman" w:hAnsi="Times New Roman" w:cs="Times New Roman"/>
          <w:sz w:val="28"/>
          <w:szCs w:val="28"/>
        </w:rPr>
        <w:t>19</w:t>
      </w:r>
      <w:r w:rsidRPr="005D30B8">
        <w:rPr>
          <w:rFonts w:ascii="Times New Roman" w:hAnsi="Times New Roman" w:cs="Times New Roman"/>
          <w:sz w:val="28"/>
          <w:szCs w:val="28"/>
        </w:rPr>
        <w:tab/>
        <w:t xml:space="preserve"> </w:t>
      </w:r>
    </w:p>
    <w:p w14:paraId="4A1A4CC4" w14:textId="5588E7BE" w:rsidR="007D3B27" w:rsidRDefault="002207A5" w:rsidP="00585640">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Total Revenue</w:t>
      </w:r>
      <w:r w:rsidR="007A1ED6">
        <w:rPr>
          <w:rFonts w:ascii="Times New Roman" w:hAnsi="Times New Roman" w:cs="Times New Roman"/>
          <w:sz w:val="28"/>
          <w:szCs w:val="28"/>
        </w:rPr>
        <w:t xml:space="preserve"> - </w:t>
      </w:r>
      <w:r w:rsidR="002D7722" w:rsidRPr="005D30B8">
        <w:rPr>
          <w:rFonts w:ascii="Times New Roman" w:hAnsi="Times New Roman" w:cs="Times New Roman"/>
          <w:sz w:val="28"/>
          <w:szCs w:val="28"/>
        </w:rPr>
        <w:t>$971.70</w:t>
      </w:r>
    </w:p>
    <w:p w14:paraId="310E85D1" w14:textId="77777777" w:rsidR="00585640" w:rsidRPr="00585640" w:rsidRDefault="00585640" w:rsidP="00585640">
      <w:pPr>
        <w:pStyle w:val="ListParagraph"/>
        <w:numPr>
          <w:ilvl w:val="2"/>
          <w:numId w:val="1"/>
        </w:numPr>
        <w:rPr>
          <w:rFonts w:ascii="Times New Roman" w:hAnsi="Times New Roman" w:cs="Times New Roman"/>
          <w:sz w:val="28"/>
          <w:szCs w:val="28"/>
        </w:rPr>
      </w:pPr>
    </w:p>
    <w:p w14:paraId="67CBC6D2" w14:textId="01872D48" w:rsidR="00D10B49" w:rsidRPr="005D30B8" w:rsidRDefault="00D10B49" w:rsidP="00D10B49">
      <w:pPr>
        <w:pStyle w:val="ListParagraph"/>
        <w:numPr>
          <w:ilvl w:val="0"/>
          <w:numId w:val="1"/>
        </w:numPr>
        <w:spacing w:line="254" w:lineRule="auto"/>
        <w:rPr>
          <w:rFonts w:ascii="Times New Roman" w:eastAsia="Times New Roman" w:hAnsi="Times New Roman" w:cs="Times New Roman"/>
          <w:color w:val="000000" w:themeColor="text1"/>
          <w:sz w:val="28"/>
          <w:szCs w:val="28"/>
        </w:rPr>
      </w:pPr>
      <w:r w:rsidRPr="005D30B8">
        <w:rPr>
          <w:rFonts w:ascii="Times New Roman" w:eastAsia="Times New Roman" w:hAnsi="Times New Roman" w:cs="Times New Roman"/>
          <w:color w:val="000000" w:themeColor="text1"/>
          <w:sz w:val="28"/>
          <w:szCs w:val="28"/>
        </w:rPr>
        <w:t>Review of Timeline</w:t>
      </w:r>
      <w:r w:rsidRPr="005D30B8">
        <w:rPr>
          <w:rFonts w:ascii="Times New Roman" w:eastAsia="Times New Roman" w:hAnsi="Times New Roman" w:cs="Times New Roman"/>
          <w:color w:val="000000" w:themeColor="text1"/>
          <w:sz w:val="28"/>
          <w:szCs w:val="28"/>
        </w:rPr>
        <w:t>:</w:t>
      </w:r>
    </w:p>
    <w:p w14:paraId="5668136E" w14:textId="77777777" w:rsidR="001C4606" w:rsidRDefault="001C4606" w:rsidP="001C4606">
      <w:pPr>
        <w:pStyle w:val="ListParagraph"/>
        <w:numPr>
          <w:ilvl w:val="2"/>
          <w:numId w:val="1"/>
        </w:numPr>
      </w:pPr>
      <w:r w:rsidRPr="005D30B8">
        <w:rPr>
          <w:rFonts w:ascii="Times New Roman" w:hAnsi="Times New Roman" w:cs="Times New Roman"/>
          <w:sz w:val="28"/>
          <w:szCs w:val="28"/>
        </w:rPr>
        <w:t>The board discussed the budget and decided to move forward and start working on the future goals for the reunion (timeline can be seen below).</w:t>
      </w:r>
      <w:r>
        <w:t xml:space="preserve">  </w:t>
      </w:r>
      <w:r w:rsidRPr="00842854">
        <w:t xml:space="preserve"> </w:t>
      </w:r>
    </w:p>
    <w:p w14:paraId="311DAD58" w14:textId="6D07A2CE" w:rsidR="00D10B49" w:rsidRDefault="005D30B8" w:rsidP="00A0766C">
      <w:pPr>
        <w:ind w:left="720"/>
      </w:pPr>
      <w:r>
        <w:rPr>
          <w:noProof/>
        </w:rPr>
        <w:drawing>
          <wp:inline distT="0" distB="0" distL="0" distR="0" wp14:anchorId="58FDA69B" wp14:editId="7A10E884">
            <wp:extent cx="4015880" cy="2497483"/>
            <wp:effectExtent l="0" t="0" r="3810" b="0"/>
            <wp:docPr id="2" name="Picture 2" descr="A graph with colorful lin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with colorful lines and text&#10;&#10;Description automatically generated with medium confidence"/>
                    <pic:cNvPicPr/>
                  </pic:nvPicPr>
                  <pic:blipFill>
                    <a:blip r:embed="rId5"/>
                    <a:stretch>
                      <a:fillRect/>
                    </a:stretch>
                  </pic:blipFill>
                  <pic:spPr>
                    <a:xfrm>
                      <a:off x="0" y="0"/>
                      <a:ext cx="4049814" cy="2518587"/>
                    </a:xfrm>
                    <a:prstGeom prst="rect">
                      <a:avLst/>
                    </a:prstGeom>
                  </pic:spPr>
                </pic:pic>
              </a:graphicData>
            </a:graphic>
          </wp:inline>
        </w:drawing>
      </w:r>
    </w:p>
    <w:bookmarkEnd w:id="0"/>
    <w:p w14:paraId="79DE2618" w14:textId="77777777" w:rsidR="002700DF" w:rsidRPr="0030346E" w:rsidRDefault="002700DF" w:rsidP="002700DF">
      <w:pPr>
        <w:pStyle w:val="ListParagraph"/>
        <w:numPr>
          <w:ilvl w:val="0"/>
          <w:numId w:val="1"/>
        </w:numPr>
        <w:spacing w:line="254" w:lineRule="auto"/>
        <w:rPr>
          <w:rFonts w:ascii="Times New Roman" w:eastAsia="Times New Roman" w:hAnsi="Times New Roman" w:cs="Times New Roman"/>
          <w:color w:val="000000" w:themeColor="text1"/>
          <w:sz w:val="28"/>
          <w:szCs w:val="28"/>
        </w:rPr>
      </w:pPr>
      <w:r w:rsidRPr="0030346E">
        <w:rPr>
          <w:rFonts w:ascii="Times New Roman" w:eastAsia="Times New Roman" w:hAnsi="Times New Roman" w:cs="Times New Roman"/>
          <w:color w:val="000000" w:themeColor="text1"/>
          <w:sz w:val="28"/>
          <w:szCs w:val="28"/>
        </w:rPr>
        <w:t>Round Table:</w:t>
      </w:r>
    </w:p>
    <w:p w14:paraId="297EA03A" w14:textId="77777777" w:rsidR="00D93747" w:rsidRDefault="00D93747" w:rsidP="00D93747">
      <w:pPr>
        <w:pStyle w:val="ListParagraph"/>
        <w:numPr>
          <w:ilvl w:val="2"/>
          <w:numId w:val="1"/>
        </w:numPr>
      </w:pPr>
      <w:r w:rsidRPr="00842854">
        <w:t>Zac</w:t>
      </w:r>
      <w:r>
        <w:t>h</w:t>
      </w:r>
      <w:r w:rsidRPr="00842854">
        <w:t xml:space="preserve"> </w:t>
      </w:r>
      <w:proofErr w:type="spellStart"/>
      <w:r w:rsidRPr="00842854">
        <w:t>Trublood</w:t>
      </w:r>
      <w:proofErr w:type="spellEnd"/>
      <w:r w:rsidRPr="00842854">
        <w:t xml:space="preserve"> is researching on the potential purchase of Cushing patches to sale at the reunion. He will provide an update at the September meeting.  </w:t>
      </w:r>
    </w:p>
    <w:p w14:paraId="31A40005" w14:textId="77777777" w:rsidR="00067948" w:rsidRPr="00067948" w:rsidRDefault="00067948" w:rsidP="00067948">
      <w:pPr>
        <w:pStyle w:val="ListParagraph"/>
        <w:spacing w:line="254" w:lineRule="auto"/>
      </w:pPr>
    </w:p>
    <w:p w14:paraId="28DC089C" w14:textId="190CB08D" w:rsidR="00F12E79" w:rsidRDefault="002700DF" w:rsidP="00E47FE8">
      <w:pPr>
        <w:pStyle w:val="ListParagraph"/>
        <w:numPr>
          <w:ilvl w:val="0"/>
          <w:numId w:val="2"/>
        </w:numPr>
        <w:spacing w:line="254" w:lineRule="auto"/>
      </w:pPr>
      <w:r w:rsidRPr="0066596B">
        <w:rPr>
          <w:rFonts w:ascii="Times New Roman" w:eastAsia="Times New Roman" w:hAnsi="Times New Roman" w:cs="Times New Roman"/>
          <w:color w:val="000000" w:themeColor="text1"/>
          <w:sz w:val="28"/>
          <w:szCs w:val="28"/>
        </w:rPr>
        <w:t>Next Board Meeting: Sunday, 2</w:t>
      </w:r>
      <w:r w:rsidR="00C8546D">
        <w:rPr>
          <w:rFonts w:ascii="Times New Roman" w:eastAsia="Times New Roman" w:hAnsi="Times New Roman" w:cs="Times New Roman"/>
          <w:color w:val="000000" w:themeColor="text1"/>
          <w:sz w:val="28"/>
          <w:szCs w:val="28"/>
        </w:rPr>
        <w:t>2</w:t>
      </w:r>
      <w:r w:rsidRPr="0066596B">
        <w:rPr>
          <w:rFonts w:ascii="Times New Roman" w:eastAsia="Times New Roman" w:hAnsi="Times New Roman" w:cs="Times New Roman"/>
          <w:color w:val="000000" w:themeColor="text1"/>
          <w:sz w:val="28"/>
          <w:szCs w:val="28"/>
        </w:rPr>
        <w:t xml:space="preserve"> </w:t>
      </w:r>
      <w:r w:rsidR="00C8546D">
        <w:rPr>
          <w:rFonts w:ascii="Times New Roman" w:eastAsia="Times New Roman" w:hAnsi="Times New Roman" w:cs="Times New Roman"/>
          <w:color w:val="000000" w:themeColor="text1"/>
          <w:sz w:val="28"/>
          <w:szCs w:val="28"/>
        </w:rPr>
        <w:t>September</w:t>
      </w:r>
      <w:r w:rsidRPr="0066596B">
        <w:rPr>
          <w:rFonts w:ascii="Times New Roman" w:eastAsia="Times New Roman" w:hAnsi="Times New Roman" w:cs="Times New Roman"/>
          <w:color w:val="000000" w:themeColor="text1"/>
          <w:sz w:val="28"/>
          <w:szCs w:val="28"/>
        </w:rPr>
        <w:t xml:space="preserve"> 2024, 18:00hrs CST</w:t>
      </w:r>
    </w:p>
    <w:sectPr w:rsidR="00F12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30E0D"/>
    <w:multiLevelType w:val="hybridMultilevel"/>
    <w:tmpl w:val="77E641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DD4571"/>
    <w:multiLevelType w:val="hybridMultilevel"/>
    <w:tmpl w:val="1A326E9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D978A9"/>
    <w:multiLevelType w:val="hybridMultilevel"/>
    <w:tmpl w:val="8820BFD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9B764B"/>
    <w:multiLevelType w:val="hybridMultilevel"/>
    <w:tmpl w:val="3530F6C8"/>
    <w:lvl w:ilvl="0" w:tplc="003C4118">
      <w:start w:val="1"/>
      <w:numFmt w:val="bullet"/>
      <w:lvlText w:val=""/>
      <w:lvlJc w:val="left"/>
      <w:pPr>
        <w:ind w:left="720" w:hanging="360"/>
      </w:pPr>
      <w:rPr>
        <w:rFonts w:ascii="Wingdings" w:hAnsi="Wingdings" w:hint="default"/>
      </w:rPr>
    </w:lvl>
    <w:lvl w:ilvl="1" w:tplc="B8E6DFA0">
      <w:start w:val="1"/>
      <w:numFmt w:val="bullet"/>
      <w:lvlText w:val="o"/>
      <w:lvlJc w:val="left"/>
      <w:pPr>
        <w:ind w:left="1440" w:hanging="360"/>
      </w:pPr>
      <w:rPr>
        <w:rFonts w:ascii="Courier New" w:hAnsi="Courier New" w:cs="Times New Roman" w:hint="default"/>
      </w:rPr>
    </w:lvl>
    <w:lvl w:ilvl="2" w:tplc="87A2F380">
      <w:start w:val="1"/>
      <w:numFmt w:val="bullet"/>
      <w:lvlText w:val=""/>
      <w:lvlJc w:val="left"/>
      <w:pPr>
        <w:ind w:left="2160" w:hanging="360"/>
      </w:pPr>
      <w:rPr>
        <w:rFonts w:ascii="Wingdings" w:hAnsi="Wingdings" w:hint="default"/>
      </w:rPr>
    </w:lvl>
    <w:lvl w:ilvl="3" w:tplc="182A4280">
      <w:start w:val="1"/>
      <w:numFmt w:val="bullet"/>
      <w:lvlText w:val=""/>
      <w:lvlJc w:val="left"/>
      <w:pPr>
        <w:ind w:left="2880" w:hanging="360"/>
      </w:pPr>
      <w:rPr>
        <w:rFonts w:ascii="Symbol" w:hAnsi="Symbol" w:hint="default"/>
      </w:rPr>
    </w:lvl>
    <w:lvl w:ilvl="4" w:tplc="8CC6F0A2">
      <w:start w:val="1"/>
      <w:numFmt w:val="bullet"/>
      <w:lvlText w:val="o"/>
      <w:lvlJc w:val="left"/>
      <w:pPr>
        <w:ind w:left="3600" w:hanging="360"/>
      </w:pPr>
      <w:rPr>
        <w:rFonts w:ascii="Courier New" w:hAnsi="Courier New" w:cs="Times New Roman" w:hint="default"/>
      </w:rPr>
    </w:lvl>
    <w:lvl w:ilvl="5" w:tplc="F724E9A4">
      <w:start w:val="1"/>
      <w:numFmt w:val="bullet"/>
      <w:lvlText w:val=""/>
      <w:lvlJc w:val="left"/>
      <w:pPr>
        <w:ind w:left="4320" w:hanging="360"/>
      </w:pPr>
      <w:rPr>
        <w:rFonts w:ascii="Wingdings" w:hAnsi="Wingdings" w:hint="default"/>
      </w:rPr>
    </w:lvl>
    <w:lvl w:ilvl="6" w:tplc="C486F36A">
      <w:start w:val="1"/>
      <w:numFmt w:val="bullet"/>
      <w:lvlText w:val=""/>
      <w:lvlJc w:val="left"/>
      <w:pPr>
        <w:ind w:left="5040" w:hanging="360"/>
      </w:pPr>
      <w:rPr>
        <w:rFonts w:ascii="Symbol" w:hAnsi="Symbol" w:hint="default"/>
      </w:rPr>
    </w:lvl>
    <w:lvl w:ilvl="7" w:tplc="BFB87DC6">
      <w:start w:val="1"/>
      <w:numFmt w:val="bullet"/>
      <w:lvlText w:val="o"/>
      <w:lvlJc w:val="left"/>
      <w:pPr>
        <w:ind w:left="5760" w:hanging="360"/>
      </w:pPr>
      <w:rPr>
        <w:rFonts w:ascii="Courier New" w:hAnsi="Courier New" w:cs="Times New Roman" w:hint="default"/>
      </w:rPr>
    </w:lvl>
    <w:lvl w:ilvl="8" w:tplc="A7560E1A">
      <w:start w:val="1"/>
      <w:numFmt w:val="bullet"/>
      <w:lvlText w:val=""/>
      <w:lvlJc w:val="left"/>
      <w:pPr>
        <w:ind w:left="6480" w:hanging="360"/>
      </w:pPr>
      <w:rPr>
        <w:rFonts w:ascii="Wingdings" w:hAnsi="Wingdings" w:hint="default"/>
      </w:rPr>
    </w:lvl>
  </w:abstractNum>
  <w:abstractNum w:abstractNumId="4" w15:restartNumberingAfterBreak="0">
    <w:nsid w:val="5ACCA32F"/>
    <w:multiLevelType w:val="hybridMultilevel"/>
    <w:tmpl w:val="9246EBC6"/>
    <w:lvl w:ilvl="0" w:tplc="D0D2882E">
      <w:start w:val="1"/>
      <w:numFmt w:val="bullet"/>
      <w:lvlText w:val=""/>
      <w:lvlJc w:val="left"/>
      <w:pPr>
        <w:ind w:left="720" w:hanging="360"/>
      </w:pPr>
      <w:rPr>
        <w:rFonts w:ascii="Wingdings" w:hAnsi="Wingdings" w:hint="default"/>
      </w:rPr>
    </w:lvl>
    <w:lvl w:ilvl="1" w:tplc="ECFC37F6">
      <w:start w:val="1"/>
      <w:numFmt w:val="bullet"/>
      <w:lvlText w:val="o"/>
      <w:lvlJc w:val="left"/>
      <w:pPr>
        <w:ind w:left="1440" w:hanging="360"/>
      </w:pPr>
      <w:rPr>
        <w:rFonts w:ascii="Courier New" w:hAnsi="Courier New" w:cs="Times New Roman" w:hint="default"/>
      </w:rPr>
    </w:lvl>
    <w:lvl w:ilvl="2" w:tplc="37226408">
      <w:start w:val="1"/>
      <w:numFmt w:val="bullet"/>
      <w:lvlText w:val=""/>
      <w:lvlJc w:val="left"/>
      <w:pPr>
        <w:ind w:left="2160" w:hanging="360"/>
      </w:pPr>
      <w:rPr>
        <w:rFonts w:ascii="Wingdings" w:hAnsi="Wingdings" w:hint="default"/>
      </w:rPr>
    </w:lvl>
    <w:lvl w:ilvl="3" w:tplc="069A9E1C">
      <w:start w:val="1"/>
      <w:numFmt w:val="bullet"/>
      <w:lvlText w:val=""/>
      <w:lvlJc w:val="left"/>
      <w:pPr>
        <w:ind w:left="2880" w:hanging="360"/>
      </w:pPr>
      <w:rPr>
        <w:rFonts w:ascii="Symbol" w:hAnsi="Symbol" w:hint="default"/>
      </w:rPr>
    </w:lvl>
    <w:lvl w:ilvl="4" w:tplc="383223BC">
      <w:start w:val="1"/>
      <w:numFmt w:val="bullet"/>
      <w:lvlText w:val="o"/>
      <w:lvlJc w:val="left"/>
      <w:pPr>
        <w:ind w:left="3600" w:hanging="360"/>
      </w:pPr>
      <w:rPr>
        <w:rFonts w:ascii="Courier New" w:hAnsi="Courier New" w:cs="Times New Roman" w:hint="default"/>
      </w:rPr>
    </w:lvl>
    <w:lvl w:ilvl="5" w:tplc="3692E09C">
      <w:start w:val="1"/>
      <w:numFmt w:val="bullet"/>
      <w:lvlText w:val=""/>
      <w:lvlJc w:val="left"/>
      <w:pPr>
        <w:ind w:left="4320" w:hanging="360"/>
      </w:pPr>
      <w:rPr>
        <w:rFonts w:ascii="Wingdings" w:hAnsi="Wingdings" w:hint="default"/>
      </w:rPr>
    </w:lvl>
    <w:lvl w:ilvl="6" w:tplc="3B50E5E6">
      <w:start w:val="1"/>
      <w:numFmt w:val="bullet"/>
      <w:lvlText w:val=""/>
      <w:lvlJc w:val="left"/>
      <w:pPr>
        <w:ind w:left="5040" w:hanging="360"/>
      </w:pPr>
      <w:rPr>
        <w:rFonts w:ascii="Symbol" w:hAnsi="Symbol" w:hint="default"/>
      </w:rPr>
    </w:lvl>
    <w:lvl w:ilvl="7" w:tplc="694AC780">
      <w:start w:val="1"/>
      <w:numFmt w:val="bullet"/>
      <w:lvlText w:val="o"/>
      <w:lvlJc w:val="left"/>
      <w:pPr>
        <w:ind w:left="5760" w:hanging="360"/>
      </w:pPr>
      <w:rPr>
        <w:rFonts w:ascii="Courier New" w:hAnsi="Courier New" w:cs="Times New Roman" w:hint="default"/>
      </w:rPr>
    </w:lvl>
    <w:lvl w:ilvl="8" w:tplc="24CE610E">
      <w:start w:val="1"/>
      <w:numFmt w:val="bullet"/>
      <w:lvlText w:val=""/>
      <w:lvlJc w:val="left"/>
      <w:pPr>
        <w:ind w:left="6480" w:hanging="360"/>
      </w:pPr>
      <w:rPr>
        <w:rFonts w:ascii="Wingdings" w:hAnsi="Wingdings" w:hint="default"/>
      </w:rPr>
    </w:lvl>
  </w:abstractNum>
  <w:num w:numId="1" w16cid:durableId="214006163">
    <w:abstractNumId w:val="4"/>
  </w:num>
  <w:num w:numId="2" w16cid:durableId="30614412">
    <w:abstractNumId w:val="3"/>
  </w:num>
  <w:num w:numId="3" w16cid:durableId="1164778361">
    <w:abstractNumId w:val="0"/>
  </w:num>
  <w:num w:numId="4" w16cid:durableId="442921290">
    <w:abstractNumId w:val="1"/>
  </w:num>
  <w:num w:numId="5" w16cid:durableId="1278028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C8"/>
    <w:rsid w:val="000225DB"/>
    <w:rsid w:val="00037DEE"/>
    <w:rsid w:val="00057212"/>
    <w:rsid w:val="00067948"/>
    <w:rsid w:val="00080AA2"/>
    <w:rsid w:val="00083F88"/>
    <w:rsid w:val="000D6901"/>
    <w:rsid w:val="00161B7D"/>
    <w:rsid w:val="001A58D9"/>
    <w:rsid w:val="001B38ED"/>
    <w:rsid w:val="001C4606"/>
    <w:rsid w:val="001F2D06"/>
    <w:rsid w:val="00206D6F"/>
    <w:rsid w:val="0020788A"/>
    <w:rsid w:val="00210E30"/>
    <w:rsid w:val="002207A5"/>
    <w:rsid w:val="002700DF"/>
    <w:rsid w:val="00270AA6"/>
    <w:rsid w:val="00274ADC"/>
    <w:rsid w:val="002841D0"/>
    <w:rsid w:val="0028540B"/>
    <w:rsid w:val="0029223F"/>
    <w:rsid w:val="002B1884"/>
    <w:rsid w:val="002C731B"/>
    <w:rsid w:val="002D7722"/>
    <w:rsid w:val="00303F34"/>
    <w:rsid w:val="003F358D"/>
    <w:rsid w:val="00410B42"/>
    <w:rsid w:val="004262B6"/>
    <w:rsid w:val="0045730E"/>
    <w:rsid w:val="00467754"/>
    <w:rsid w:val="004C0890"/>
    <w:rsid w:val="004C0D10"/>
    <w:rsid w:val="004C198F"/>
    <w:rsid w:val="004C3959"/>
    <w:rsid w:val="004C561F"/>
    <w:rsid w:val="004C7D34"/>
    <w:rsid w:val="00582BBD"/>
    <w:rsid w:val="00585640"/>
    <w:rsid w:val="00585E83"/>
    <w:rsid w:val="005A38F3"/>
    <w:rsid w:val="005B6D39"/>
    <w:rsid w:val="005C05FE"/>
    <w:rsid w:val="005C157F"/>
    <w:rsid w:val="005C383D"/>
    <w:rsid w:val="005D30B8"/>
    <w:rsid w:val="00632613"/>
    <w:rsid w:val="0064619C"/>
    <w:rsid w:val="0066596B"/>
    <w:rsid w:val="006A7F9F"/>
    <w:rsid w:val="006B0F7E"/>
    <w:rsid w:val="006F781E"/>
    <w:rsid w:val="00701ECA"/>
    <w:rsid w:val="00705881"/>
    <w:rsid w:val="00725598"/>
    <w:rsid w:val="00752499"/>
    <w:rsid w:val="00774C4E"/>
    <w:rsid w:val="007805A1"/>
    <w:rsid w:val="007A1ED6"/>
    <w:rsid w:val="007B3BC8"/>
    <w:rsid w:val="007C60F4"/>
    <w:rsid w:val="007D3B27"/>
    <w:rsid w:val="00807F80"/>
    <w:rsid w:val="00833DBE"/>
    <w:rsid w:val="00853523"/>
    <w:rsid w:val="00853DCE"/>
    <w:rsid w:val="00895083"/>
    <w:rsid w:val="009262CB"/>
    <w:rsid w:val="0094781D"/>
    <w:rsid w:val="0099133F"/>
    <w:rsid w:val="009A239C"/>
    <w:rsid w:val="009B2582"/>
    <w:rsid w:val="009B3B90"/>
    <w:rsid w:val="009E2113"/>
    <w:rsid w:val="009F43F7"/>
    <w:rsid w:val="00A0766C"/>
    <w:rsid w:val="00A22872"/>
    <w:rsid w:val="00A63934"/>
    <w:rsid w:val="00A665BA"/>
    <w:rsid w:val="00A73339"/>
    <w:rsid w:val="00A9185B"/>
    <w:rsid w:val="00AA0EF9"/>
    <w:rsid w:val="00AB104C"/>
    <w:rsid w:val="00AE2026"/>
    <w:rsid w:val="00AF19B6"/>
    <w:rsid w:val="00B05E00"/>
    <w:rsid w:val="00B16A5D"/>
    <w:rsid w:val="00B361D0"/>
    <w:rsid w:val="00B539A3"/>
    <w:rsid w:val="00B57A90"/>
    <w:rsid w:val="00B81EC2"/>
    <w:rsid w:val="00BC499F"/>
    <w:rsid w:val="00BF2EC1"/>
    <w:rsid w:val="00C243C5"/>
    <w:rsid w:val="00C25AE2"/>
    <w:rsid w:val="00C63CFC"/>
    <w:rsid w:val="00C77B80"/>
    <w:rsid w:val="00C8546D"/>
    <w:rsid w:val="00CC17A9"/>
    <w:rsid w:val="00CC6EC6"/>
    <w:rsid w:val="00D02D69"/>
    <w:rsid w:val="00D072C2"/>
    <w:rsid w:val="00D10B49"/>
    <w:rsid w:val="00D1421D"/>
    <w:rsid w:val="00D31FC7"/>
    <w:rsid w:val="00D3741A"/>
    <w:rsid w:val="00D52771"/>
    <w:rsid w:val="00D60A95"/>
    <w:rsid w:val="00D62C2F"/>
    <w:rsid w:val="00D93747"/>
    <w:rsid w:val="00DE464E"/>
    <w:rsid w:val="00E06CE2"/>
    <w:rsid w:val="00E47FE8"/>
    <w:rsid w:val="00E9230E"/>
    <w:rsid w:val="00EB6056"/>
    <w:rsid w:val="00EC1EDE"/>
    <w:rsid w:val="00EE68B1"/>
    <w:rsid w:val="00F06DA3"/>
    <w:rsid w:val="00F12E79"/>
    <w:rsid w:val="00F2418C"/>
    <w:rsid w:val="00F87D99"/>
    <w:rsid w:val="00FB64D0"/>
    <w:rsid w:val="00FD11B0"/>
    <w:rsid w:val="00FD1C35"/>
    <w:rsid w:val="00FE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4AE"/>
  <w15:chartTrackingRefBased/>
  <w15:docId w15:val="{B385CEFA-013D-490A-AD7F-F9516B35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3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3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3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3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3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3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3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3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BC8"/>
    <w:rPr>
      <w:rFonts w:eastAsiaTheme="majorEastAsia" w:cstheme="majorBidi"/>
      <w:color w:val="272727" w:themeColor="text1" w:themeTint="D8"/>
    </w:rPr>
  </w:style>
  <w:style w:type="paragraph" w:styleId="Title">
    <w:name w:val="Title"/>
    <w:basedOn w:val="Normal"/>
    <w:next w:val="Normal"/>
    <w:link w:val="TitleChar"/>
    <w:uiPriority w:val="10"/>
    <w:qFormat/>
    <w:rsid w:val="007B3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BC8"/>
    <w:pPr>
      <w:spacing w:before="160"/>
      <w:jc w:val="center"/>
    </w:pPr>
    <w:rPr>
      <w:i/>
      <w:iCs/>
      <w:color w:val="404040" w:themeColor="text1" w:themeTint="BF"/>
    </w:rPr>
  </w:style>
  <w:style w:type="character" w:customStyle="1" w:styleId="QuoteChar">
    <w:name w:val="Quote Char"/>
    <w:basedOn w:val="DefaultParagraphFont"/>
    <w:link w:val="Quote"/>
    <w:uiPriority w:val="29"/>
    <w:rsid w:val="007B3BC8"/>
    <w:rPr>
      <w:i/>
      <w:iCs/>
      <w:color w:val="404040" w:themeColor="text1" w:themeTint="BF"/>
    </w:rPr>
  </w:style>
  <w:style w:type="paragraph" w:styleId="ListParagraph">
    <w:name w:val="List Paragraph"/>
    <w:basedOn w:val="Normal"/>
    <w:uiPriority w:val="34"/>
    <w:qFormat/>
    <w:rsid w:val="007B3BC8"/>
    <w:pPr>
      <w:ind w:left="720"/>
      <w:contextualSpacing/>
    </w:pPr>
  </w:style>
  <w:style w:type="character" w:styleId="IntenseEmphasis">
    <w:name w:val="Intense Emphasis"/>
    <w:basedOn w:val="DefaultParagraphFont"/>
    <w:uiPriority w:val="21"/>
    <w:qFormat/>
    <w:rsid w:val="007B3BC8"/>
    <w:rPr>
      <w:i/>
      <w:iCs/>
      <w:color w:val="2F5496" w:themeColor="accent1" w:themeShade="BF"/>
    </w:rPr>
  </w:style>
  <w:style w:type="paragraph" w:styleId="IntenseQuote">
    <w:name w:val="Intense Quote"/>
    <w:basedOn w:val="Normal"/>
    <w:next w:val="Normal"/>
    <w:link w:val="IntenseQuoteChar"/>
    <w:uiPriority w:val="30"/>
    <w:qFormat/>
    <w:rsid w:val="007B3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3BC8"/>
    <w:rPr>
      <w:i/>
      <w:iCs/>
      <w:color w:val="2F5496" w:themeColor="accent1" w:themeShade="BF"/>
    </w:rPr>
  </w:style>
  <w:style w:type="character" w:styleId="IntenseReference">
    <w:name w:val="Intense Reference"/>
    <w:basedOn w:val="DefaultParagraphFont"/>
    <w:uiPriority w:val="32"/>
    <w:qFormat/>
    <w:rsid w:val="007B3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Laetzsch</dc:creator>
  <cp:keywords/>
  <dc:description/>
  <cp:lastModifiedBy>Amy Laetzsch</cp:lastModifiedBy>
  <cp:revision>2</cp:revision>
  <dcterms:created xsi:type="dcterms:W3CDTF">2024-09-22T00:49:00Z</dcterms:created>
  <dcterms:modified xsi:type="dcterms:W3CDTF">2024-09-22T00:49:00Z</dcterms:modified>
</cp:coreProperties>
</file>